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4" w:rsidRPr="004F77D4" w:rsidRDefault="004F77D4" w:rsidP="004F77D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D4">
        <w:rPr>
          <w:rFonts w:ascii="Times New Roman" w:hAnsi="Times New Roman" w:cs="Times New Roman"/>
          <w:b/>
          <w:sz w:val="28"/>
          <w:szCs w:val="28"/>
        </w:rPr>
        <w:t>Отчет о работе МО</w:t>
      </w:r>
    </w:p>
    <w:p w:rsidR="004F77D4" w:rsidRPr="004F77D4" w:rsidRDefault="004F77D4" w:rsidP="004F77D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D4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4F77D4" w:rsidRDefault="004F77D4" w:rsidP="004F77D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77D4" w:rsidRPr="00011B93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Предмет</w:t>
      </w:r>
      <w:r w:rsidR="0058054E">
        <w:rPr>
          <w:rFonts w:ascii="Times New Roman" w:hAnsi="Times New Roman" w:cs="Times New Roman"/>
          <w:b/>
          <w:sz w:val="24"/>
          <w:szCs w:val="28"/>
        </w:rPr>
        <w:t>:</w:t>
      </w:r>
      <w:r w:rsidRPr="00011B93">
        <w:rPr>
          <w:rFonts w:ascii="Times New Roman" w:hAnsi="Times New Roman" w:cs="Times New Roman"/>
          <w:sz w:val="24"/>
          <w:szCs w:val="28"/>
        </w:rPr>
        <w:t xml:space="preserve"> </w:t>
      </w:r>
      <w:r w:rsidR="0058054E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</w:t>
      </w:r>
      <w:r w:rsidRPr="00011B93">
        <w:rPr>
          <w:rFonts w:ascii="Times New Roman" w:hAnsi="Times New Roman" w:cs="Times New Roman"/>
          <w:i/>
          <w:sz w:val="24"/>
          <w:szCs w:val="28"/>
        </w:rPr>
        <w:t>русский язык и литература</w:t>
      </w:r>
    </w:p>
    <w:p w:rsidR="004F77D4" w:rsidRPr="00011B93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Руководитель</w:t>
      </w:r>
      <w:r w:rsidR="0058054E">
        <w:rPr>
          <w:rFonts w:ascii="Times New Roman" w:hAnsi="Times New Roman" w:cs="Times New Roman"/>
          <w:b/>
          <w:sz w:val="24"/>
          <w:szCs w:val="28"/>
        </w:rPr>
        <w:t>:</w:t>
      </w:r>
      <w:r w:rsidRPr="00011B93">
        <w:rPr>
          <w:rFonts w:ascii="Times New Roman" w:hAnsi="Times New Roman" w:cs="Times New Roman"/>
          <w:sz w:val="24"/>
          <w:szCs w:val="28"/>
        </w:rPr>
        <w:t xml:space="preserve">  </w:t>
      </w:r>
      <w:r w:rsidR="0058054E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58054E">
        <w:rPr>
          <w:rFonts w:ascii="Times New Roman" w:hAnsi="Times New Roman" w:cs="Times New Roman"/>
          <w:i/>
          <w:sz w:val="24"/>
          <w:szCs w:val="28"/>
        </w:rPr>
        <w:t>Быкова Фаина Васильевна</w:t>
      </w:r>
    </w:p>
    <w:p w:rsidR="004F77D4" w:rsidRPr="0058054E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Количество членов МО</w:t>
      </w:r>
      <w:r w:rsidR="0058054E">
        <w:rPr>
          <w:rFonts w:ascii="Times New Roman" w:hAnsi="Times New Roman" w:cs="Times New Roman"/>
          <w:b/>
          <w:sz w:val="24"/>
          <w:szCs w:val="28"/>
        </w:rPr>
        <w:t>:</w:t>
      </w:r>
      <w:r w:rsidRPr="00011B93">
        <w:rPr>
          <w:rFonts w:ascii="Times New Roman" w:hAnsi="Times New Roman" w:cs="Times New Roman"/>
          <w:sz w:val="24"/>
          <w:szCs w:val="28"/>
        </w:rPr>
        <w:t xml:space="preserve">  </w:t>
      </w:r>
      <w:r w:rsidR="0058054E">
        <w:rPr>
          <w:rFonts w:ascii="Times New Roman" w:hAnsi="Times New Roman" w:cs="Times New Roman"/>
          <w:sz w:val="24"/>
          <w:szCs w:val="28"/>
        </w:rPr>
        <w:t xml:space="preserve"> 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</w:t>
      </w:r>
      <w:r w:rsidRPr="0058054E">
        <w:rPr>
          <w:rFonts w:ascii="Times New Roman" w:hAnsi="Times New Roman" w:cs="Times New Roman"/>
          <w:i/>
          <w:sz w:val="24"/>
          <w:szCs w:val="28"/>
        </w:rPr>
        <w:t>7</w:t>
      </w:r>
    </w:p>
    <w:p w:rsidR="004F77D4" w:rsidRPr="00011B93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Планирование:</w:t>
      </w:r>
    </w:p>
    <w:p w:rsidR="004F77D4" w:rsidRPr="0058054E" w:rsidRDefault="004F77D4" w:rsidP="004F77D4">
      <w:pPr>
        <w:pStyle w:val="a3"/>
        <w:spacing w:line="240" w:lineRule="atLeast"/>
        <w:rPr>
          <w:rFonts w:ascii="Times New Roman" w:hAnsi="Times New Roman" w:cs="Times New Roman"/>
          <w:i/>
          <w:sz w:val="24"/>
          <w:szCs w:val="28"/>
        </w:rPr>
      </w:pPr>
      <w:r w:rsidRPr="00011B93">
        <w:rPr>
          <w:rFonts w:ascii="Times New Roman" w:hAnsi="Times New Roman" w:cs="Times New Roman"/>
          <w:sz w:val="24"/>
          <w:szCs w:val="28"/>
        </w:rPr>
        <w:t xml:space="preserve">- </w:t>
      </w:r>
      <w:r w:rsidRPr="00011B93">
        <w:rPr>
          <w:rFonts w:ascii="Times New Roman" w:hAnsi="Times New Roman" w:cs="Times New Roman"/>
          <w:b/>
          <w:sz w:val="24"/>
          <w:szCs w:val="28"/>
        </w:rPr>
        <w:t>Анализ</w:t>
      </w:r>
      <w:r w:rsidRPr="00011B93">
        <w:rPr>
          <w:rFonts w:ascii="Times New Roman" w:hAnsi="Times New Roman" w:cs="Times New Roman"/>
          <w:sz w:val="24"/>
          <w:szCs w:val="28"/>
        </w:rPr>
        <w:t xml:space="preserve"> (да/нет)</w:t>
      </w:r>
      <w:r w:rsidR="0058054E">
        <w:rPr>
          <w:rFonts w:ascii="Times New Roman" w:hAnsi="Times New Roman" w:cs="Times New Roman"/>
          <w:sz w:val="24"/>
          <w:szCs w:val="28"/>
        </w:rPr>
        <w:t>: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8054E">
        <w:rPr>
          <w:rFonts w:ascii="Times New Roman" w:hAnsi="Times New Roman" w:cs="Times New Roman"/>
          <w:i/>
          <w:sz w:val="24"/>
          <w:szCs w:val="28"/>
        </w:rPr>
        <w:t>да</w:t>
      </w:r>
    </w:p>
    <w:p w:rsidR="004F77D4" w:rsidRPr="00011B93" w:rsidRDefault="004F77D4" w:rsidP="004F77D4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sz w:val="24"/>
          <w:szCs w:val="28"/>
        </w:rPr>
        <w:t xml:space="preserve">- </w:t>
      </w:r>
      <w:r w:rsidRPr="00011B93">
        <w:rPr>
          <w:rFonts w:ascii="Times New Roman" w:hAnsi="Times New Roman" w:cs="Times New Roman"/>
          <w:b/>
          <w:sz w:val="24"/>
          <w:szCs w:val="28"/>
        </w:rPr>
        <w:t>Паспорт членов МО с указанием методической темы</w:t>
      </w:r>
      <w:r w:rsidRPr="00011B93">
        <w:rPr>
          <w:rFonts w:ascii="Times New Roman" w:hAnsi="Times New Roman" w:cs="Times New Roman"/>
          <w:sz w:val="24"/>
          <w:szCs w:val="28"/>
        </w:rPr>
        <w:t xml:space="preserve"> (да/нет)</w:t>
      </w:r>
      <w:r w:rsidR="0058054E">
        <w:rPr>
          <w:rFonts w:ascii="Times New Roman" w:hAnsi="Times New Roman" w:cs="Times New Roman"/>
          <w:sz w:val="24"/>
          <w:szCs w:val="28"/>
        </w:rPr>
        <w:t xml:space="preserve">: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</w:t>
      </w:r>
      <w:r w:rsidRPr="0058054E">
        <w:rPr>
          <w:rFonts w:ascii="Times New Roman" w:hAnsi="Times New Roman" w:cs="Times New Roman"/>
          <w:i/>
          <w:sz w:val="24"/>
          <w:szCs w:val="28"/>
        </w:rPr>
        <w:t>да</w:t>
      </w:r>
    </w:p>
    <w:p w:rsidR="004F77D4" w:rsidRPr="00011B93" w:rsidRDefault="00011B93" w:rsidP="004F77D4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F77D4" w:rsidRPr="00011B93">
        <w:rPr>
          <w:rFonts w:ascii="Times New Roman" w:hAnsi="Times New Roman" w:cs="Times New Roman"/>
          <w:b/>
          <w:sz w:val="24"/>
          <w:szCs w:val="28"/>
        </w:rPr>
        <w:t>Задачи</w:t>
      </w:r>
      <w:r>
        <w:rPr>
          <w:rFonts w:ascii="Times New Roman" w:hAnsi="Times New Roman" w:cs="Times New Roman"/>
          <w:sz w:val="24"/>
          <w:szCs w:val="28"/>
        </w:rPr>
        <w:t xml:space="preserve"> (да/</w:t>
      </w:r>
      <w:r w:rsidR="004F77D4" w:rsidRPr="00011B93">
        <w:rPr>
          <w:rFonts w:ascii="Times New Roman" w:hAnsi="Times New Roman" w:cs="Times New Roman"/>
          <w:sz w:val="24"/>
          <w:szCs w:val="28"/>
        </w:rPr>
        <w:t>нет)</w:t>
      </w:r>
      <w:r w:rsidR="0058054E">
        <w:rPr>
          <w:rFonts w:ascii="Times New Roman" w:hAnsi="Times New Roman" w:cs="Times New Roman"/>
          <w:sz w:val="24"/>
          <w:szCs w:val="28"/>
        </w:rPr>
        <w:t xml:space="preserve">:       </w:t>
      </w:r>
      <w:r w:rsidR="004F77D4" w:rsidRPr="00011B93">
        <w:rPr>
          <w:rFonts w:ascii="Times New Roman" w:hAnsi="Times New Roman" w:cs="Times New Roman"/>
          <w:sz w:val="24"/>
          <w:szCs w:val="28"/>
        </w:rPr>
        <w:t xml:space="preserve">       </w:t>
      </w:r>
      <w:r w:rsidR="004F77D4" w:rsidRPr="0058054E">
        <w:rPr>
          <w:rFonts w:ascii="Times New Roman" w:hAnsi="Times New Roman" w:cs="Times New Roman"/>
          <w:i/>
          <w:sz w:val="24"/>
          <w:szCs w:val="28"/>
        </w:rPr>
        <w:t>да</w:t>
      </w:r>
    </w:p>
    <w:p w:rsidR="004F77D4" w:rsidRPr="0058054E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Количество заседаний</w:t>
      </w:r>
      <w:r w:rsidRPr="00011B93">
        <w:rPr>
          <w:rFonts w:ascii="Times New Roman" w:hAnsi="Times New Roman" w:cs="Times New Roman"/>
          <w:sz w:val="24"/>
          <w:szCs w:val="28"/>
        </w:rPr>
        <w:t xml:space="preserve"> (% выполнения)</w:t>
      </w:r>
      <w:r w:rsidR="0058054E">
        <w:rPr>
          <w:rFonts w:ascii="Times New Roman" w:hAnsi="Times New Roman" w:cs="Times New Roman"/>
          <w:sz w:val="24"/>
          <w:szCs w:val="28"/>
        </w:rPr>
        <w:t xml:space="preserve">:       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</w:t>
      </w:r>
      <w:r w:rsidRPr="0058054E">
        <w:rPr>
          <w:rFonts w:ascii="Times New Roman" w:hAnsi="Times New Roman" w:cs="Times New Roman"/>
          <w:i/>
          <w:sz w:val="24"/>
          <w:szCs w:val="28"/>
        </w:rPr>
        <w:t>5 (83%)</w:t>
      </w:r>
    </w:p>
    <w:p w:rsidR="004F77D4" w:rsidRPr="00011B93" w:rsidRDefault="004F77D4" w:rsidP="004F77D4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sz w:val="24"/>
          <w:szCs w:val="28"/>
        </w:rPr>
        <w:t xml:space="preserve">- </w:t>
      </w:r>
      <w:r w:rsidRPr="00011B93">
        <w:rPr>
          <w:rFonts w:ascii="Times New Roman" w:hAnsi="Times New Roman" w:cs="Times New Roman"/>
          <w:b/>
          <w:sz w:val="24"/>
          <w:szCs w:val="28"/>
        </w:rPr>
        <w:t>Наличие единой темы заседания</w:t>
      </w:r>
      <w:r w:rsidRPr="00011B93">
        <w:rPr>
          <w:rFonts w:ascii="Times New Roman" w:hAnsi="Times New Roman" w:cs="Times New Roman"/>
          <w:sz w:val="24"/>
          <w:szCs w:val="28"/>
        </w:rPr>
        <w:t xml:space="preserve"> (да/нет)</w:t>
      </w:r>
      <w:r w:rsidR="0058054E">
        <w:rPr>
          <w:rFonts w:ascii="Times New Roman" w:hAnsi="Times New Roman" w:cs="Times New Roman"/>
          <w:sz w:val="24"/>
          <w:szCs w:val="28"/>
        </w:rPr>
        <w:t xml:space="preserve">:    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  </w:t>
      </w:r>
      <w:r w:rsidRPr="0058054E">
        <w:rPr>
          <w:rFonts w:ascii="Times New Roman" w:hAnsi="Times New Roman" w:cs="Times New Roman"/>
          <w:i/>
          <w:sz w:val="24"/>
          <w:szCs w:val="28"/>
        </w:rPr>
        <w:t>да</w:t>
      </w:r>
    </w:p>
    <w:p w:rsidR="004F77D4" w:rsidRPr="0058054E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Формы проведения заседаний</w:t>
      </w:r>
      <w:r w:rsidR="0058054E">
        <w:rPr>
          <w:rFonts w:ascii="Times New Roman" w:hAnsi="Times New Roman" w:cs="Times New Roman"/>
          <w:b/>
          <w:sz w:val="24"/>
          <w:szCs w:val="28"/>
        </w:rPr>
        <w:t xml:space="preserve">:       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  </w:t>
      </w:r>
      <w:r w:rsidRPr="0058054E">
        <w:rPr>
          <w:rFonts w:ascii="Times New Roman" w:hAnsi="Times New Roman" w:cs="Times New Roman"/>
          <w:i/>
          <w:sz w:val="24"/>
          <w:szCs w:val="28"/>
        </w:rPr>
        <w:t>семинар, круглый стол, открытые уроки</w:t>
      </w:r>
    </w:p>
    <w:p w:rsidR="004F77D4" w:rsidRDefault="004F77D4" w:rsidP="004F77D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Изучение и внедрение в практику современных образовательных технологий на заседаниях МО</w:t>
      </w:r>
      <w:r w:rsidR="0058054E">
        <w:rPr>
          <w:rFonts w:ascii="Times New Roman" w:hAnsi="Times New Roman" w:cs="Times New Roman"/>
          <w:b/>
          <w:sz w:val="24"/>
          <w:szCs w:val="28"/>
        </w:rPr>
        <w:t>:</w:t>
      </w:r>
    </w:p>
    <w:p w:rsidR="0058054E" w:rsidRPr="00011B93" w:rsidRDefault="0058054E" w:rsidP="0058054E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2127"/>
        <w:gridCol w:w="2409"/>
        <w:gridCol w:w="3226"/>
      </w:tblGrid>
      <w:tr w:rsidR="0058054E" w:rsidRPr="0058054E" w:rsidTr="0058054E">
        <w:tc>
          <w:tcPr>
            <w:tcW w:w="1089" w:type="dxa"/>
          </w:tcPr>
          <w:p w:rsidR="004F77D4" w:rsidRPr="0058054E" w:rsidRDefault="004F77D4" w:rsidP="005805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</w:tcPr>
          <w:p w:rsidR="004F77D4" w:rsidRPr="0058054E" w:rsidRDefault="004F77D4" w:rsidP="005805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2409" w:type="dxa"/>
          </w:tcPr>
          <w:p w:rsidR="004F77D4" w:rsidRPr="0058054E" w:rsidRDefault="004F77D4" w:rsidP="005805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3226" w:type="dxa"/>
          </w:tcPr>
          <w:p w:rsidR="004F77D4" w:rsidRPr="0058054E" w:rsidRDefault="004F77D4" w:rsidP="005805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b/>
                <w:sz w:val="24"/>
                <w:szCs w:val="28"/>
              </w:rPr>
              <w:t>Формы изучения и внедрения (перечислить)</w:t>
            </w:r>
          </w:p>
        </w:tc>
      </w:tr>
      <w:tr w:rsidR="0058054E" w:rsidRPr="0058054E" w:rsidTr="0058054E">
        <w:tc>
          <w:tcPr>
            <w:tcW w:w="1089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15.10.18</w:t>
            </w:r>
          </w:p>
        </w:tc>
        <w:tc>
          <w:tcPr>
            <w:tcW w:w="2127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Н. В. </w:t>
            </w:r>
            <w:proofErr w:type="spellStart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</w:p>
        </w:tc>
        <w:tc>
          <w:tcPr>
            <w:tcW w:w="2409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Веб-квест</w:t>
            </w:r>
            <w:proofErr w:type="spellEnd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технология</w:t>
            </w:r>
          </w:p>
        </w:tc>
        <w:tc>
          <w:tcPr>
            <w:tcW w:w="3226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Выступление, </w:t>
            </w:r>
            <w:proofErr w:type="spellStart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видеоурок</w:t>
            </w:r>
            <w:proofErr w:type="spellEnd"/>
          </w:p>
        </w:tc>
      </w:tr>
      <w:tr w:rsidR="0058054E" w:rsidRPr="0058054E" w:rsidTr="0058054E">
        <w:tc>
          <w:tcPr>
            <w:tcW w:w="1089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18.03.19</w:t>
            </w:r>
          </w:p>
        </w:tc>
        <w:tc>
          <w:tcPr>
            <w:tcW w:w="2127" w:type="dxa"/>
          </w:tcPr>
          <w:p w:rsidR="004F77D4" w:rsidRPr="0058054E" w:rsidRDefault="004F77D4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Н. В. </w:t>
            </w:r>
            <w:proofErr w:type="spellStart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8054E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Ф. В. Быкова, </w:t>
            </w:r>
            <w:r w:rsidR="0058054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r w:rsidR="00011B93" w:rsidRPr="0058054E">
              <w:rPr>
                <w:rFonts w:ascii="Times New Roman" w:hAnsi="Times New Roman" w:cs="Times New Roman"/>
                <w:sz w:val="24"/>
                <w:szCs w:val="28"/>
              </w:rPr>
              <w:t>А. Сидорова,</w:t>
            </w:r>
            <w:r w:rsidR="0058054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="00011B93" w:rsidRPr="0058054E">
              <w:rPr>
                <w:rFonts w:ascii="Times New Roman" w:hAnsi="Times New Roman" w:cs="Times New Roman"/>
                <w:sz w:val="24"/>
                <w:szCs w:val="28"/>
              </w:rPr>
              <w:t xml:space="preserve"> Л. А. </w:t>
            </w:r>
            <w:proofErr w:type="spellStart"/>
            <w:r w:rsidR="00011B93" w:rsidRPr="0058054E">
              <w:rPr>
                <w:rFonts w:ascii="Times New Roman" w:hAnsi="Times New Roman" w:cs="Times New Roman"/>
                <w:sz w:val="24"/>
                <w:szCs w:val="28"/>
              </w:rPr>
              <w:t>Бикмурзина</w:t>
            </w:r>
            <w:proofErr w:type="spellEnd"/>
          </w:p>
        </w:tc>
        <w:tc>
          <w:tcPr>
            <w:tcW w:w="2409" w:type="dxa"/>
          </w:tcPr>
          <w:p w:rsidR="004F77D4" w:rsidRPr="0058054E" w:rsidRDefault="00011B93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«4К»</w:t>
            </w:r>
          </w:p>
        </w:tc>
        <w:tc>
          <w:tcPr>
            <w:tcW w:w="3226" w:type="dxa"/>
          </w:tcPr>
          <w:p w:rsidR="004F77D4" w:rsidRPr="0058054E" w:rsidRDefault="00011B93" w:rsidP="004F77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054E">
              <w:rPr>
                <w:rFonts w:ascii="Times New Roman" w:hAnsi="Times New Roman" w:cs="Times New Roman"/>
                <w:sz w:val="24"/>
                <w:szCs w:val="28"/>
              </w:rPr>
              <w:t>Выступление, уроки</w:t>
            </w:r>
          </w:p>
        </w:tc>
      </w:tr>
    </w:tbl>
    <w:p w:rsidR="004F77D4" w:rsidRPr="00011B93" w:rsidRDefault="004F77D4" w:rsidP="00011B93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011B93" w:rsidRPr="00011B93" w:rsidRDefault="00011B93" w:rsidP="00011B9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Обсуждение проектов ФГОС НОО и ФГОС ООО, предложение о внесении изменений в проекты.</w:t>
      </w:r>
    </w:p>
    <w:p w:rsidR="00011B93" w:rsidRPr="00011B93" w:rsidRDefault="00011B93" w:rsidP="00011B9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b/>
          <w:sz w:val="24"/>
          <w:szCs w:val="28"/>
        </w:rPr>
        <w:t>Экран творческой активности педагогов на заседаниях МО.</w:t>
      </w:r>
      <w:r w:rsidRPr="00011B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1B93" w:rsidRPr="00011B93" w:rsidRDefault="00011B93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011B93" w:rsidRPr="00011B93" w:rsidTr="00011B93">
        <w:trPr>
          <w:jc w:val="center"/>
        </w:trPr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B93" w:rsidRPr="00011B93" w:rsidTr="00011B93">
        <w:trPr>
          <w:jc w:val="center"/>
        </w:trPr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К =</w:t>
            </w:r>
          </w:p>
        </w:tc>
        <w:tc>
          <w:tcPr>
            <w:tcW w:w="2040" w:type="dxa"/>
            <w:gridSpan w:val="3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------------------</w:t>
            </w: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= 8</w:t>
            </w:r>
          </w:p>
        </w:tc>
      </w:tr>
      <w:tr w:rsidR="00011B93" w:rsidRPr="00011B93" w:rsidTr="00011B93">
        <w:trPr>
          <w:jc w:val="center"/>
        </w:trPr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B9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:rsidR="00011B93" w:rsidRPr="00011B93" w:rsidRDefault="00011B93" w:rsidP="00011B9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B93" w:rsidRPr="00011B93" w:rsidRDefault="00011B93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011B93" w:rsidRPr="00011B93" w:rsidRDefault="00011B93" w:rsidP="00011B9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58054E">
        <w:rPr>
          <w:rFonts w:ascii="Times New Roman" w:hAnsi="Times New Roman" w:cs="Times New Roman"/>
          <w:b/>
          <w:sz w:val="24"/>
          <w:szCs w:val="28"/>
        </w:rPr>
        <w:t>Наличие сайта МО</w:t>
      </w:r>
      <w:r w:rsidRPr="00011B93">
        <w:rPr>
          <w:rFonts w:ascii="Times New Roman" w:hAnsi="Times New Roman" w:cs="Times New Roman"/>
          <w:sz w:val="24"/>
          <w:szCs w:val="28"/>
        </w:rPr>
        <w:t xml:space="preserve"> (с указанием адреса) и количество размещенных в течение 2018-2019 учебного года методических материалов из опыта работы</w:t>
      </w:r>
      <w:r w:rsidR="0058054E">
        <w:rPr>
          <w:rFonts w:ascii="Times New Roman" w:hAnsi="Times New Roman" w:cs="Times New Roman"/>
          <w:sz w:val="24"/>
          <w:szCs w:val="28"/>
        </w:rPr>
        <w:t>:</w:t>
      </w:r>
      <w:r w:rsidRPr="00011B93">
        <w:rPr>
          <w:rFonts w:ascii="Times New Roman" w:hAnsi="Times New Roman" w:cs="Times New Roman"/>
          <w:sz w:val="24"/>
          <w:szCs w:val="28"/>
        </w:rPr>
        <w:t xml:space="preserve">     </w:t>
      </w:r>
      <w:r w:rsidR="0058054E">
        <w:rPr>
          <w:rFonts w:ascii="Times New Roman" w:hAnsi="Times New Roman" w:cs="Times New Roman"/>
          <w:sz w:val="24"/>
          <w:szCs w:val="28"/>
        </w:rPr>
        <w:t xml:space="preserve">     </w:t>
      </w:r>
      <w:r w:rsidR="0058054E" w:rsidRPr="0058054E">
        <w:rPr>
          <w:rFonts w:ascii="Times New Roman" w:hAnsi="Times New Roman" w:cs="Times New Roman"/>
          <w:i/>
          <w:sz w:val="24"/>
          <w:szCs w:val="28"/>
        </w:rPr>
        <w:t>нет</w:t>
      </w:r>
    </w:p>
    <w:p w:rsidR="00011B93" w:rsidRPr="00011B93" w:rsidRDefault="00011B93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011B93" w:rsidRPr="00011B93" w:rsidRDefault="00011B93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011B93" w:rsidRDefault="00011B93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011B93">
        <w:rPr>
          <w:rFonts w:ascii="Times New Roman" w:hAnsi="Times New Roman" w:cs="Times New Roman"/>
          <w:sz w:val="24"/>
          <w:szCs w:val="28"/>
        </w:rPr>
        <w:t>Подпись руководителя МО                 __________/ Быкова Ф. В.</w:t>
      </w: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7D0797" w:rsidRDefault="007D07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7D0797" w:rsidRDefault="007D07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Pr="00092D28" w:rsidRDefault="007D0797" w:rsidP="00092D28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28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методического объединения учителей русского языка и литературы Средней школы №1 г. Гаврилов-Яма Ярославской области</w:t>
      </w:r>
    </w:p>
    <w:p w:rsidR="007D0797" w:rsidRDefault="007D07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7D0797" w:rsidRDefault="007D07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состав методического объединения входят учителя русского языка и литературы средней школы №1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средней школы в количестве 7 человек.</w:t>
      </w:r>
    </w:p>
    <w:p w:rsidR="007D0797" w:rsidRDefault="007D07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основном это опытные учителя, имеющие большой стаж работы.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учителя имеют высшую квалификационную категорию, 2 – первую, 1 – вторую, 1 – базовую.</w:t>
      </w:r>
    </w:p>
    <w:p w:rsidR="007D0797" w:rsidRDefault="007D07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 работы МО был составлен с учетом пожеланий учителей. Запланировано было 6 заседаний, проведено – 5.</w:t>
      </w:r>
    </w:p>
    <w:p w:rsidR="007D0797" w:rsidRDefault="007D07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проведено выездное заседание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Стогинскую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среднюю школу по уважительной причине. Вместо библиотечного занятия (заседание №5) было проведено методическое объединение по теме </w:t>
      </w:r>
      <w:r w:rsidR="00130EA7">
        <w:rPr>
          <w:rFonts w:ascii="Times New Roman" w:hAnsi="Times New Roman" w:cs="Times New Roman"/>
          <w:sz w:val="24"/>
          <w:szCs w:val="28"/>
        </w:rPr>
        <w:t>«Новая педагогическая технология «4К» и ее использование на уроках русского языка и литературы».</w:t>
      </w:r>
    </w:p>
    <w:p w:rsidR="00130EA7" w:rsidRDefault="00130EA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первом организационном заседании слушали Быкову Ф. В., которая выступила с анализом Методических писем по русскому языку и литературе, обсуждали рабочие программы на 2018-2019 учебный год, готовили материалы для проведения школьного тура олимпиад по русскому языку и литературе. </w:t>
      </w:r>
    </w:p>
    <w:p w:rsidR="00130EA7" w:rsidRDefault="00130EA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втором заседании «Использование новых педагогических технологий на уроках русского языка и литературы» слушали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Грешневу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 В., которая рассказала о применении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технологии в современной школе, посмотрели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данной теме. Об организации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рассказала Сидорова Н. А. На том же заседании учителя разработали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план проведения предметной недели в школе.</w:t>
      </w:r>
    </w:p>
    <w:p w:rsidR="00130EA7" w:rsidRDefault="00130EA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третьем заседании «Обучение сочинению-рассуждению на уроках русского языка и литературы» выступали Быкова Ф. 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Грешнева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Поздышева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 А., Захарова Л. 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Бикмурзина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 А.</w:t>
      </w:r>
    </w:p>
    <w:p w:rsidR="00130EA7" w:rsidRDefault="00130EA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четвертом заседании «Внеурочная деятельность по русскому языку и литературе в условиях ФГОС» выступили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Бикмурзина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 А.</w:t>
      </w:r>
      <w:r w:rsidR="00092D28">
        <w:rPr>
          <w:rFonts w:ascii="Times New Roman" w:hAnsi="Times New Roman" w:cs="Times New Roman"/>
          <w:sz w:val="24"/>
          <w:szCs w:val="28"/>
        </w:rPr>
        <w:t xml:space="preserve"> (о внеурочной деятельности как средстве формирования литературных учебных действий), Захарова Л. В. (о развитии творческих способностей средствами литературы во внеурочной деятельности), Быкова Ф. В. (об организации образовательных экскурсий).</w:t>
      </w:r>
    </w:p>
    <w:p w:rsidR="00092D28" w:rsidRDefault="00092D28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пятом заседании МО «Новая педагогическая технология «4К» и ее использование на уроках русского языка и литературы» выступили Быкова Ф. 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Бикмурзина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 А. Сидорова Н. А. показала открытые уроки в 6 классе с использованием некоторых приемов этой технологии «Два царя» (по балладе В. А. Жуковского «Лесной царь») Уроки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разрабатывались всеми учителями русского языка и литературы Средней школы №1. </w:t>
      </w:r>
      <w:proofErr w:type="gramEnd"/>
    </w:p>
    <w:p w:rsidR="00092D28" w:rsidRDefault="00092D28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учителя методического объединения работали активно в течение года.</w:t>
      </w:r>
    </w:p>
    <w:p w:rsidR="00130EA7" w:rsidRDefault="00130EA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7D0797" w:rsidRDefault="007D07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92D28">
      <w:pPr>
        <w:pStyle w:val="a3"/>
        <w:spacing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3A5C97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A5C97" w:rsidRPr="00011B93" w:rsidRDefault="003A5C97" w:rsidP="00011B93">
      <w:pPr>
        <w:pStyle w:val="a3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sectPr w:rsidR="003A5C97" w:rsidRPr="00011B93" w:rsidSect="00CE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65EB"/>
    <w:multiLevelType w:val="hybridMultilevel"/>
    <w:tmpl w:val="83D27CB0"/>
    <w:lvl w:ilvl="0" w:tplc="B6F2D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ACF"/>
    <w:multiLevelType w:val="hybridMultilevel"/>
    <w:tmpl w:val="9B6AB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77D4"/>
    <w:rsid w:val="00011B93"/>
    <w:rsid w:val="00092D28"/>
    <w:rsid w:val="00130EA7"/>
    <w:rsid w:val="003A5C97"/>
    <w:rsid w:val="004F77D4"/>
    <w:rsid w:val="0058054E"/>
    <w:rsid w:val="007D0797"/>
    <w:rsid w:val="00CE3404"/>
    <w:rsid w:val="00DA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D4"/>
    <w:pPr>
      <w:ind w:left="720"/>
      <w:contextualSpacing/>
    </w:pPr>
  </w:style>
  <w:style w:type="table" w:styleId="a4">
    <w:name w:val="Table Grid"/>
    <w:basedOn w:val="a1"/>
    <w:uiPriority w:val="59"/>
    <w:rsid w:val="004F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бикмурзин</dc:creator>
  <cp:keywords/>
  <dc:description/>
  <cp:lastModifiedBy>михаил бикмурзин</cp:lastModifiedBy>
  <cp:revision>5</cp:revision>
  <dcterms:created xsi:type="dcterms:W3CDTF">2019-06-14T08:53:00Z</dcterms:created>
  <dcterms:modified xsi:type="dcterms:W3CDTF">2019-06-14T10:00:00Z</dcterms:modified>
</cp:coreProperties>
</file>